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D9A" w:rsidRDefault="00AE5CE6" w:rsidP="00AE5CE6">
      <w:pPr>
        <w:jc w:val="center"/>
      </w:pPr>
      <w:r>
        <w:t>TF1700</w:t>
      </w:r>
    </w:p>
    <w:p w:rsidR="00AE5CE6" w:rsidRPr="00AE5CE6" w:rsidRDefault="00AE5CE6" w:rsidP="00AE5CE6">
      <w:pPr>
        <w:jc w:val="both"/>
      </w:pPr>
      <w:r w:rsidRPr="00AE5CE6">
        <w:t>F1700 is one of the world’s smallest Ethernet connection-based fingerprint terminals, used for access control and time attendance features, with IP65 waterproof housing.</w:t>
      </w:r>
      <w:r w:rsidRPr="00AE5CE6">
        <w:br/>
        <w:t>With its IP65 rated rugged waterproof and dustproof structure, TF1700 offers extra durability in harsh conditions such as outdoor environments. It is specially designed for standalone applications such as house, office, shop, garage, factory and others.</w:t>
      </w:r>
      <w:r w:rsidRPr="00AE5CE6">
        <w:br/>
        <w:t>The 2013 version of TF1700 is equipped with a sensor cover to protect the optical reader and updated with new firmware that supports ZKAccess3.5 management software which has versatile features and powerful functions.</w:t>
      </w:r>
    </w:p>
    <w:p w:rsidR="00AE5CE6" w:rsidRPr="00AE5CE6" w:rsidRDefault="00AE5CE6" w:rsidP="00AE5CE6">
      <w:r w:rsidRPr="00AE5CE6">
        <w:t> .</w:t>
      </w:r>
      <w:r w:rsidRPr="00AE5CE6">
        <w:rPr>
          <w:b/>
          <w:bCs/>
        </w:rPr>
        <w:t>Features</w:t>
      </w:r>
      <w:r w:rsidRPr="00AE5CE6">
        <w:t> </w:t>
      </w:r>
    </w:p>
    <w:p w:rsidR="00AE5CE6" w:rsidRPr="00AE5CE6" w:rsidRDefault="00AE5CE6" w:rsidP="00AE5CE6">
      <w:pPr>
        <w:numPr>
          <w:ilvl w:val="0"/>
          <w:numId w:val="1"/>
        </w:numPr>
        <w:spacing w:line="240" w:lineRule="auto"/>
      </w:pPr>
      <w:r w:rsidRPr="00AE5CE6">
        <w:t>Full Access Control Features</w:t>
      </w:r>
    </w:p>
    <w:p w:rsidR="00AE5CE6" w:rsidRPr="00AE5CE6" w:rsidRDefault="00AE5CE6" w:rsidP="00AE5CE6">
      <w:pPr>
        <w:numPr>
          <w:ilvl w:val="0"/>
          <w:numId w:val="1"/>
        </w:numPr>
        <w:spacing w:line="240" w:lineRule="auto"/>
      </w:pPr>
      <w:r w:rsidRPr="00AE5CE6">
        <w:t>Slim and Elegant Design</w:t>
      </w:r>
    </w:p>
    <w:p w:rsidR="00AE5CE6" w:rsidRPr="00AE5CE6" w:rsidRDefault="00AE5CE6" w:rsidP="00AE5CE6">
      <w:pPr>
        <w:numPr>
          <w:ilvl w:val="0"/>
          <w:numId w:val="1"/>
        </w:numPr>
        <w:spacing w:line="240" w:lineRule="auto"/>
      </w:pPr>
      <w:r w:rsidRPr="00AE5CE6">
        <w:t>Fast and Accurate Fingerprint Algorithm</w:t>
      </w:r>
    </w:p>
    <w:p w:rsidR="00AE5CE6" w:rsidRPr="00AE5CE6" w:rsidRDefault="00AE5CE6" w:rsidP="00AE5CE6">
      <w:pPr>
        <w:numPr>
          <w:ilvl w:val="0"/>
          <w:numId w:val="1"/>
        </w:numPr>
        <w:spacing w:line="240" w:lineRule="auto"/>
      </w:pPr>
      <w:r w:rsidRPr="00AE5CE6">
        <w:t>Easy Operation and Manageme</w:t>
      </w:r>
      <w:r>
        <w:t>nt</w:t>
      </w:r>
      <w:bookmarkStart w:id="0" w:name="_GoBack"/>
      <w:bookmarkEnd w:id="0"/>
    </w:p>
    <w:p w:rsidR="00AE5CE6" w:rsidRPr="00AE5CE6" w:rsidRDefault="00AE5CE6" w:rsidP="00AE5CE6">
      <w:r w:rsidRPr="00AE5CE6">
        <w:t> </w:t>
      </w:r>
      <w:r w:rsidRPr="00AE5CE6">
        <w:rPr>
          <w:b/>
          <w:bCs/>
        </w:rPr>
        <w:t>Parameter</w:t>
      </w:r>
    </w:p>
    <w:tbl>
      <w:tblPr>
        <w:tblW w:w="9630" w:type="dxa"/>
        <w:tblCellMar>
          <w:left w:w="0" w:type="dxa"/>
          <w:right w:w="0" w:type="dxa"/>
        </w:tblCellMar>
        <w:tblLook w:val="04A0" w:firstRow="1" w:lastRow="0" w:firstColumn="1" w:lastColumn="0" w:noHBand="0" w:noVBand="1"/>
      </w:tblPr>
      <w:tblGrid>
        <w:gridCol w:w="3690"/>
        <w:gridCol w:w="5940"/>
      </w:tblGrid>
      <w:tr w:rsidR="00AE5CE6" w:rsidRPr="00AE5CE6" w:rsidTr="00AE5CE6">
        <w:tc>
          <w:tcPr>
            <w:tcW w:w="3690" w:type="dxa"/>
            <w:shd w:val="clear" w:color="auto" w:fill="auto"/>
            <w:vAlign w:val="center"/>
            <w:hideMark/>
          </w:tcPr>
          <w:p w:rsidR="00000000" w:rsidRPr="00AE5CE6" w:rsidRDefault="00AE5CE6" w:rsidP="00AE5CE6">
            <w:r w:rsidRPr="00AE5CE6">
              <w:t> Fingerprint Sensor</w:t>
            </w:r>
          </w:p>
        </w:tc>
        <w:tc>
          <w:tcPr>
            <w:tcW w:w="5940" w:type="dxa"/>
            <w:shd w:val="clear" w:color="auto" w:fill="auto"/>
            <w:vAlign w:val="center"/>
            <w:hideMark/>
          </w:tcPr>
          <w:p w:rsidR="00000000" w:rsidRPr="00AE5CE6" w:rsidRDefault="00AE5CE6" w:rsidP="00AE5CE6">
            <w:r w:rsidRPr="00AE5CE6">
              <w:t>Infrared detection fingerprint sensor</w:t>
            </w:r>
          </w:p>
        </w:tc>
      </w:tr>
      <w:tr w:rsidR="00AE5CE6" w:rsidRPr="00AE5CE6" w:rsidTr="00AE5CE6">
        <w:tc>
          <w:tcPr>
            <w:tcW w:w="3690" w:type="dxa"/>
            <w:shd w:val="clear" w:color="auto" w:fill="auto"/>
            <w:vAlign w:val="center"/>
            <w:hideMark/>
          </w:tcPr>
          <w:p w:rsidR="00000000" w:rsidRPr="00AE5CE6" w:rsidRDefault="00AE5CE6" w:rsidP="00AE5CE6">
            <w:r w:rsidRPr="00AE5CE6">
              <w:t>Algorithm Version</w:t>
            </w:r>
          </w:p>
        </w:tc>
        <w:tc>
          <w:tcPr>
            <w:tcW w:w="5940" w:type="dxa"/>
            <w:shd w:val="clear" w:color="auto" w:fill="auto"/>
            <w:vAlign w:val="center"/>
            <w:hideMark/>
          </w:tcPr>
          <w:p w:rsidR="00000000" w:rsidRPr="00AE5CE6" w:rsidRDefault="00AE5CE6" w:rsidP="00AE5CE6">
            <w:r w:rsidRPr="00AE5CE6">
              <w:t>ZK Finger VX10.0</w:t>
            </w:r>
          </w:p>
        </w:tc>
      </w:tr>
      <w:tr w:rsidR="00AE5CE6" w:rsidRPr="00AE5CE6" w:rsidTr="00AE5CE6">
        <w:tc>
          <w:tcPr>
            <w:tcW w:w="3690" w:type="dxa"/>
            <w:shd w:val="clear" w:color="auto" w:fill="auto"/>
            <w:vAlign w:val="center"/>
            <w:hideMark/>
          </w:tcPr>
          <w:p w:rsidR="00000000" w:rsidRPr="00AE5CE6" w:rsidRDefault="00AE5CE6" w:rsidP="00AE5CE6">
            <w:r w:rsidRPr="00AE5CE6">
              <w:t>Communication</w:t>
            </w:r>
          </w:p>
        </w:tc>
        <w:tc>
          <w:tcPr>
            <w:tcW w:w="5940" w:type="dxa"/>
            <w:shd w:val="clear" w:color="auto" w:fill="auto"/>
            <w:vAlign w:val="center"/>
            <w:hideMark/>
          </w:tcPr>
          <w:p w:rsidR="00000000" w:rsidRPr="00AE5CE6" w:rsidRDefault="00AE5CE6" w:rsidP="00AE5CE6">
            <w:r w:rsidRPr="00AE5CE6">
              <w:t>TCP/IP, RS485, USB Host</w:t>
            </w:r>
          </w:p>
        </w:tc>
      </w:tr>
      <w:tr w:rsidR="00AE5CE6" w:rsidRPr="00AE5CE6" w:rsidTr="00AE5CE6">
        <w:tc>
          <w:tcPr>
            <w:tcW w:w="3690" w:type="dxa"/>
            <w:shd w:val="clear" w:color="auto" w:fill="auto"/>
            <w:vAlign w:val="center"/>
            <w:hideMark/>
          </w:tcPr>
          <w:p w:rsidR="00000000" w:rsidRPr="00AE5CE6" w:rsidRDefault="00AE5CE6" w:rsidP="00AE5CE6">
            <w:r w:rsidRPr="00AE5CE6">
              <w:t>Fingerprint Capacity</w:t>
            </w:r>
          </w:p>
        </w:tc>
        <w:tc>
          <w:tcPr>
            <w:tcW w:w="5940" w:type="dxa"/>
            <w:shd w:val="clear" w:color="auto" w:fill="auto"/>
            <w:vAlign w:val="center"/>
            <w:hideMark/>
          </w:tcPr>
          <w:p w:rsidR="00000000" w:rsidRPr="00AE5CE6" w:rsidRDefault="00AE5CE6" w:rsidP="00AE5CE6">
            <w:r w:rsidRPr="00AE5CE6">
              <w:t>3,000 Fingerprints(8,000 Optional)</w:t>
            </w:r>
          </w:p>
        </w:tc>
      </w:tr>
      <w:tr w:rsidR="00AE5CE6" w:rsidRPr="00AE5CE6" w:rsidTr="00AE5CE6">
        <w:tc>
          <w:tcPr>
            <w:tcW w:w="3690" w:type="dxa"/>
            <w:shd w:val="clear" w:color="auto" w:fill="auto"/>
            <w:vAlign w:val="center"/>
            <w:hideMark/>
          </w:tcPr>
          <w:p w:rsidR="00000000" w:rsidRPr="00AE5CE6" w:rsidRDefault="00AE5CE6" w:rsidP="00AE5CE6">
            <w:r w:rsidRPr="00AE5CE6">
              <w:t>Card Capacity</w:t>
            </w:r>
          </w:p>
        </w:tc>
        <w:tc>
          <w:tcPr>
            <w:tcW w:w="5940" w:type="dxa"/>
            <w:shd w:val="clear" w:color="auto" w:fill="auto"/>
            <w:vAlign w:val="center"/>
            <w:hideMark/>
          </w:tcPr>
          <w:p w:rsidR="00000000" w:rsidRPr="00AE5CE6" w:rsidRDefault="00AE5CE6" w:rsidP="00AE5CE6">
            <w:r w:rsidRPr="00AE5CE6">
              <w:t>10,000 Cards</w:t>
            </w:r>
          </w:p>
        </w:tc>
      </w:tr>
      <w:tr w:rsidR="00AE5CE6" w:rsidRPr="00AE5CE6" w:rsidTr="00AE5CE6">
        <w:tc>
          <w:tcPr>
            <w:tcW w:w="3690" w:type="dxa"/>
            <w:shd w:val="clear" w:color="auto" w:fill="auto"/>
            <w:vAlign w:val="center"/>
            <w:hideMark/>
          </w:tcPr>
          <w:p w:rsidR="00000000" w:rsidRPr="00AE5CE6" w:rsidRDefault="00AE5CE6" w:rsidP="00AE5CE6">
            <w:r w:rsidRPr="00AE5CE6">
              <w:t>Log Capacity</w:t>
            </w:r>
          </w:p>
        </w:tc>
        <w:tc>
          <w:tcPr>
            <w:tcW w:w="5940" w:type="dxa"/>
            <w:shd w:val="clear" w:color="auto" w:fill="auto"/>
            <w:vAlign w:val="center"/>
            <w:hideMark/>
          </w:tcPr>
          <w:p w:rsidR="00000000" w:rsidRPr="00AE5CE6" w:rsidRDefault="00AE5CE6" w:rsidP="00AE5CE6">
            <w:r w:rsidRPr="00AE5CE6">
              <w:t>50,000 Transactions</w:t>
            </w:r>
          </w:p>
        </w:tc>
      </w:tr>
      <w:tr w:rsidR="00AE5CE6" w:rsidRPr="00AE5CE6" w:rsidTr="00AE5CE6">
        <w:tc>
          <w:tcPr>
            <w:tcW w:w="3690" w:type="dxa"/>
            <w:shd w:val="clear" w:color="auto" w:fill="auto"/>
            <w:vAlign w:val="center"/>
            <w:hideMark/>
          </w:tcPr>
          <w:p w:rsidR="00000000" w:rsidRPr="00AE5CE6" w:rsidRDefault="00AE5CE6" w:rsidP="00AE5CE6">
            <w:r w:rsidRPr="00AE5CE6">
              <w:t>RF Card</w:t>
            </w:r>
          </w:p>
        </w:tc>
        <w:tc>
          <w:tcPr>
            <w:tcW w:w="5940" w:type="dxa"/>
            <w:shd w:val="clear" w:color="auto" w:fill="auto"/>
            <w:vAlign w:val="center"/>
            <w:hideMark/>
          </w:tcPr>
          <w:p w:rsidR="00000000" w:rsidRPr="00AE5CE6" w:rsidRDefault="00AE5CE6" w:rsidP="00AE5CE6">
            <w:r w:rsidRPr="00AE5CE6">
              <w:t>EM(standard)/</w:t>
            </w:r>
            <w:proofErr w:type="spellStart"/>
            <w:r w:rsidRPr="00AE5CE6">
              <w:t>Mifare</w:t>
            </w:r>
            <w:proofErr w:type="spellEnd"/>
            <w:r w:rsidRPr="00AE5CE6">
              <w:t>(optional)</w:t>
            </w:r>
          </w:p>
        </w:tc>
      </w:tr>
      <w:tr w:rsidR="00AE5CE6" w:rsidRPr="00AE5CE6" w:rsidTr="00AE5CE6">
        <w:tc>
          <w:tcPr>
            <w:tcW w:w="3690" w:type="dxa"/>
            <w:shd w:val="clear" w:color="auto" w:fill="auto"/>
            <w:vAlign w:val="center"/>
            <w:hideMark/>
          </w:tcPr>
          <w:p w:rsidR="00000000" w:rsidRPr="00AE5CE6" w:rsidRDefault="00AE5CE6" w:rsidP="00AE5CE6">
            <w:r w:rsidRPr="00AE5CE6">
              <w:t>Authentication</w:t>
            </w:r>
          </w:p>
        </w:tc>
        <w:tc>
          <w:tcPr>
            <w:tcW w:w="5940" w:type="dxa"/>
            <w:shd w:val="clear" w:color="auto" w:fill="auto"/>
            <w:vAlign w:val="center"/>
            <w:hideMark/>
          </w:tcPr>
          <w:p w:rsidR="00000000" w:rsidRPr="00AE5CE6" w:rsidRDefault="00AE5CE6" w:rsidP="00AE5CE6">
            <w:r w:rsidRPr="00AE5CE6">
              <w:t>Finger/PIN/Card</w:t>
            </w:r>
          </w:p>
        </w:tc>
      </w:tr>
      <w:tr w:rsidR="00AE5CE6" w:rsidRPr="00AE5CE6" w:rsidTr="00AE5CE6">
        <w:tc>
          <w:tcPr>
            <w:tcW w:w="3690" w:type="dxa"/>
            <w:shd w:val="clear" w:color="auto" w:fill="auto"/>
            <w:vAlign w:val="center"/>
            <w:hideMark/>
          </w:tcPr>
          <w:p w:rsidR="00000000" w:rsidRPr="00AE5CE6" w:rsidRDefault="00AE5CE6" w:rsidP="00AE5CE6">
            <w:proofErr w:type="spellStart"/>
            <w:r w:rsidRPr="00AE5CE6">
              <w:t>Wiegand</w:t>
            </w:r>
            <w:proofErr w:type="spellEnd"/>
            <w:r w:rsidRPr="00AE5CE6">
              <w:t> Signal</w:t>
            </w:r>
          </w:p>
        </w:tc>
        <w:tc>
          <w:tcPr>
            <w:tcW w:w="5940" w:type="dxa"/>
            <w:shd w:val="clear" w:color="auto" w:fill="auto"/>
            <w:vAlign w:val="center"/>
            <w:hideMark/>
          </w:tcPr>
          <w:p w:rsidR="00000000" w:rsidRPr="00AE5CE6" w:rsidRDefault="00AE5CE6" w:rsidP="00AE5CE6">
            <w:proofErr w:type="spellStart"/>
            <w:r w:rsidRPr="00AE5CE6">
              <w:t>Wiegand</w:t>
            </w:r>
            <w:proofErr w:type="spellEnd"/>
            <w:r w:rsidRPr="00AE5CE6">
              <w:t> </w:t>
            </w:r>
            <w:proofErr w:type="spellStart"/>
            <w:r w:rsidRPr="00AE5CE6">
              <w:t>input&amp;output</w:t>
            </w:r>
            <w:proofErr w:type="spellEnd"/>
          </w:p>
        </w:tc>
      </w:tr>
      <w:tr w:rsidR="00AE5CE6" w:rsidRPr="00AE5CE6" w:rsidTr="00AE5CE6">
        <w:tc>
          <w:tcPr>
            <w:tcW w:w="3690" w:type="dxa"/>
            <w:shd w:val="clear" w:color="auto" w:fill="auto"/>
            <w:vAlign w:val="center"/>
            <w:hideMark/>
          </w:tcPr>
          <w:p w:rsidR="00000000" w:rsidRPr="00AE5CE6" w:rsidRDefault="00AE5CE6" w:rsidP="00AE5CE6">
            <w:r w:rsidRPr="00AE5CE6">
              <w:t>Ingress Protection Rate</w:t>
            </w:r>
          </w:p>
        </w:tc>
        <w:tc>
          <w:tcPr>
            <w:tcW w:w="5940" w:type="dxa"/>
            <w:shd w:val="clear" w:color="auto" w:fill="auto"/>
            <w:vAlign w:val="center"/>
            <w:hideMark/>
          </w:tcPr>
          <w:p w:rsidR="00000000" w:rsidRPr="00AE5CE6" w:rsidRDefault="00AE5CE6" w:rsidP="00AE5CE6">
            <w:r w:rsidRPr="00AE5CE6">
              <w:t>IP65</w:t>
            </w:r>
          </w:p>
        </w:tc>
      </w:tr>
      <w:tr w:rsidR="00AE5CE6" w:rsidRPr="00AE5CE6" w:rsidTr="00AE5CE6">
        <w:tc>
          <w:tcPr>
            <w:tcW w:w="3690" w:type="dxa"/>
            <w:shd w:val="clear" w:color="auto" w:fill="auto"/>
            <w:vAlign w:val="center"/>
            <w:hideMark/>
          </w:tcPr>
          <w:p w:rsidR="00000000" w:rsidRPr="00AE5CE6" w:rsidRDefault="00AE5CE6" w:rsidP="00AE5CE6">
            <w:r w:rsidRPr="00AE5CE6">
              <w:t>Display</w:t>
            </w:r>
          </w:p>
        </w:tc>
        <w:tc>
          <w:tcPr>
            <w:tcW w:w="5940" w:type="dxa"/>
            <w:shd w:val="clear" w:color="auto" w:fill="auto"/>
            <w:vAlign w:val="center"/>
            <w:hideMark/>
          </w:tcPr>
          <w:p w:rsidR="00000000" w:rsidRPr="00AE5CE6" w:rsidRDefault="00AE5CE6" w:rsidP="00AE5CE6">
            <w:r w:rsidRPr="00AE5CE6">
              <w:t>128 x 64 OLED</w:t>
            </w:r>
          </w:p>
        </w:tc>
      </w:tr>
      <w:tr w:rsidR="00AE5CE6" w:rsidRPr="00AE5CE6" w:rsidTr="00AE5CE6">
        <w:tc>
          <w:tcPr>
            <w:tcW w:w="3690" w:type="dxa"/>
            <w:shd w:val="clear" w:color="auto" w:fill="auto"/>
            <w:vAlign w:val="center"/>
            <w:hideMark/>
          </w:tcPr>
          <w:p w:rsidR="00000000" w:rsidRPr="00AE5CE6" w:rsidRDefault="00AE5CE6" w:rsidP="00AE5CE6">
            <w:r w:rsidRPr="00AE5CE6">
              <w:t>Keypad</w:t>
            </w:r>
          </w:p>
        </w:tc>
        <w:tc>
          <w:tcPr>
            <w:tcW w:w="5940" w:type="dxa"/>
            <w:shd w:val="clear" w:color="auto" w:fill="auto"/>
            <w:vAlign w:val="center"/>
            <w:hideMark/>
          </w:tcPr>
          <w:p w:rsidR="00000000" w:rsidRPr="00AE5CE6" w:rsidRDefault="00AE5CE6" w:rsidP="00AE5CE6">
            <w:r w:rsidRPr="00AE5CE6">
              <w:t>3 x 5 keypads &amp; doorbell</w:t>
            </w:r>
          </w:p>
        </w:tc>
      </w:tr>
      <w:tr w:rsidR="00AE5CE6" w:rsidRPr="00AE5CE6" w:rsidTr="00AE5CE6">
        <w:tc>
          <w:tcPr>
            <w:tcW w:w="3690" w:type="dxa"/>
            <w:shd w:val="clear" w:color="auto" w:fill="auto"/>
            <w:vAlign w:val="center"/>
            <w:hideMark/>
          </w:tcPr>
          <w:p w:rsidR="00000000" w:rsidRPr="00AE5CE6" w:rsidRDefault="00AE5CE6" w:rsidP="00AE5CE6">
            <w:r w:rsidRPr="00AE5CE6">
              <w:t>Sound and Interface</w:t>
            </w:r>
          </w:p>
        </w:tc>
        <w:tc>
          <w:tcPr>
            <w:tcW w:w="5940" w:type="dxa"/>
            <w:shd w:val="clear" w:color="auto" w:fill="auto"/>
            <w:vAlign w:val="center"/>
            <w:hideMark/>
          </w:tcPr>
          <w:p w:rsidR="00000000" w:rsidRPr="00AE5CE6" w:rsidRDefault="00AE5CE6" w:rsidP="00AE5CE6">
            <w:r w:rsidRPr="00AE5CE6">
              <w:t>Buzzer and multi-color LED</w:t>
            </w:r>
          </w:p>
        </w:tc>
      </w:tr>
      <w:tr w:rsidR="00AE5CE6" w:rsidRPr="00AE5CE6" w:rsidTr="00AE5CE6">
        <w:tc>
          <w:tcPr>
            <w:tcW w:w="3690" w:type="dxa"/>
            <w:shd w:val="clear" w:color="auto" w:fill="auto"/>
            <w:vAlign w:val="center"/>
            <w:hideMark/>
          </w:tcPr>
          <w:p w:rsidR="00000000" w:rsidRPr="00AE5CE6" w:rsidRDefault="00AE5CE6" w:rsidP="00AE5CE6">
            <w:r w:rsidRPr="00AE5CE6">
              <w:t>Operating Voltage</w:t>
            </w:r>
          </w:p>
        </w:tc>
        <w:tc>
          <w:tcPr>
            <w:tcW w:w="5940" w:type="dxa"/>
            <w:shd w:val="clear" w:color="auto" w:fill="auto"/>
            <w:vAlign w:val="center"/>
            <w:hideMark/>
          </w:tcPr>
          <w:p w:rsidR="00000000" w:rsidRPr="00AE5CE6" w:rsidRDefault="00AE5CE6" w:rsidP="00AE5CE6">
            <w:r w:rsidRPr="00AE5CE6">
              <w:t>12VDC 3A</w:t>
            </w:r>
          </w:p>
        </w:tc>
      </w:tr>
      <w:tr w:rsidR="00AE5CE6" w:rsidRPr="00AE5CE6" w:rsidTr="00AE5CE6">
        <w:tc>
          <w:tcPr>
            <w:tcW w:w="3690" w:type="dxa"/>
            <w:shd w:val="clear" w:color="auto" w:fill="auto"/>
            <w:vAlign w:val="center"/>
            <w:hideMark/>
          </w:tcPr>
          <w:p w:rsidR="00000000" w:rsidRPr="00AE5CE6" w:rsidRDefault="00AE5CE6" w:rsidP="00AE5CE6">
            <w:r w:rsidRPr="00AE5CE6">
              <w:t>Operating Temperature</w:t>
            </w:r>
          </w:p>
        </w:tc>
        <w:tc>
          <w:tcPr>
            <w:tcW w:w="5940" w:type="dxa"/>
            <w:shd w:val="clear" w:color="auto" w:fill="auto"/>
            <w:vAlign w:val="center"/>
            <w:hideMark/>
          </w:tcPr>
          <w:p w:rsidR="00000000" w:rsidRPr="00AE5CE6" w:rsidRDefault="00AE5CE6" w:rsidP="00AE5CE6">
            <w:r w:rsidRPr="00AE5CE6">
              <w:t>-10 °C~50 °C (14°F ~ 122°F)</w:t>
            </w:r>
          </w:p>
        </w:tc>
      </w:tr>
      <w:tr w:rsidR="00AE5CE6" w:rsidRPr="00AE5CE6" w:rsidTr="00AE5CE6">
        <w:tc>
          <w:tcPr>
            <w:tcW w:w="3690" w:type="dxa"/>
            <w:shd w:val="clear" w:color="auto" w:fill="auto"/>
            <w:vAlign w:val="center"/>
            <w:hideMark/>
          </w:tcPr>
          <w:p w:rsidR="00000000" w:rsidRPr="00AE5CE6" w:rsidRDefault="00AE5CE6" w:rsidP="00AE5CE6">
            <w:r w:rsidRPr="00AE5CE6">
              <w:t>Dimension</w:t>
            </w:r>
          </w:p>
        </w:tc>
        <w:tc>
          <w:tcPr>
            <w:tcW w:w="5940" w:type="dxa"/>
            <w:shd w:val="clear" w:color="auto" w:fill="auto"/>
            <w:vAlign w:val="center"/>
            <w:hideMark/>
          </w:tcPr>
          <w:p w:rsidR="00000000" w:rsidRPr="00AE5CE6" w:rsidRDefault="00AE5CE6" w:rsidP="00AE5CE6">
            <w:r w:rsidRPr="00AE5CE6">
              <w:t>62.5mm×185mm×41.5mm (W×H×D)</w:t>
            </w:r>
          </w:p>
        </w:tc>
      </w:tr>
    </w:tbl>
    <w:p w:rsidR="00AE5CE6" w:rsidRDefault="00AE5CE6" w:rsidP="00AE5CE6">
      <w:pPr>
        <w:jc w:val="center"/>
      </w:pPr>
    </w:p>
    <w:sectPr w:rsidR="00AE5CE6" w:rsidSect="00AE5CE6">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DA1"/>
    <w:multiLevelType w:val="multilevel"/>
    <w:tmpl w:val="1A54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CE6"/>
    <w:rsid w:val="001A5930"/>
    <w:rsid w:val="00631E58"/>
    <w:rsid w:val="00AE5C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355569">
      <w:bodyDiv w:val="1"/>
      <w:marLeft w:val="0"/>
      <w:marRight w:val="0"/>
      <w:marTop w:val="0"/>
      <w:marBottom w:val="0"/>
      <w:divBdr>
        <w:top w:val="none" w:sz="0" w:space="0" w:color="auto"/>
        <w:left w:val="none" w:sz="0" w:space="0" w:color="auto"/>
        <w:bottom w:val="none" w:sz="0" w:space="0" w:color="auto"/>
        <w:right w:val="none" w:sz="0" w:space="0" w:color="auto"/>
      </w:divBdr>
      <w:divsChild>
        <w:div w:id="1762944791">
          <w:marLeft w:val="0"/>
          <w:marRight w:val="0"/>
          <w:marTop w:val="0"/>
          <w:marBottom w:val="0"/>
          <w:divBdr>
            <w:top w:val="none" w:sz="0" w:space="0" w:color="auto"/>
            <w:left w:val="none" w:sz="0" w:space="0" w:color="auto"/>
            <w:bottom w:val="none" w:sz="0" w:space="0" w:color="auto"/>
            <w:right w:val="none" w:sz="0" w:space="0" w:color="auto"/>
          </w:divBdr>
          <w:divsChild>
            <w:div w:id="402945308">
              <w:marLeft w:val="0"/>
              <w:marRight w:val="0"/>
              <w:marTop w:val="0"/>
              <w:marBottom w:val="0"/>
              <w:divBdr>
                <w:top w:val="none" w:sz="0" w:space="0" w:color="auto"/>
                <w:left w:val="none" w:sz="0" w:space="0" w:color="auto"/>
                <w:bottom w:val="none" w:sz="0" w:space="0" w:color="auto"/>
                <w:right w:val="none" w:sz="0" w:space="0" w:color="auto"/>
              </w:divBdr>
              <w:divsChild>
                <w:div w:id="3104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8494">
          <w:marLeft w:val="0"/>
          <w:marRight w:val="0"/>
          <w:marTop w:val="0"/>
          <w:marBottom w:val="0"/>
          <w:divBdr>
            <w:top w:val="none" w:sz="0" w:space="0" w:color="auto"/>
            <w:left w:val="none" w:sz="0" w:space="0" w:color="auto"/>
            <w:bottom w:val="none" w:sz="0" w:space="0" w:color="auto"/>
            <w:right w:val="none" w:sz="0" w:space="0" w:color="auto"/>
          </w:divBdr>
          <w:divsChild>
            <w:div w:id="146689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2019-12-18T08:08:00Z</dcterms:created>
  <dcterms:modified xsi:type="dcterms:W3CDTF">2019-12-18T08:11:00Z</dcterms:modified>
</cp:coreProperties>
</file>